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B0" w:rsidRDefault="00092EB0">
      <w:pPr>
        <w:pStyle w:val="Title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VERUCCHIO</w:t>
      </w:r>
    </w:p>
    <w:p w:rsidR="00092EB0" w:rsidRDefault="00092EB0">
      <w:pPr>
        <w:spacing w:before="2"/>
        <w:ind w:left="4598" w:right="4523"/>
        <w:jc w:val="center"/>
        <w:rPr>
          <w:sz w:val="40"/>
        </w:rPr>
      </w:pPr>
      <w:r>
        <w:rPr>
          <w:sz w:val="40"/>
        </w:rPr>
        <w:t>Provincia</w:t>
      </w:r>
      <w:r>
        <w:rPr>
          <w:spacing w:val="-2"/>
          <w:sz w:val="40"/>
        </w:rPr>
        <w:t xml:space="preserve"> </w:t>
      </w:r>
      <w:r>
        <w:rPr>
          <w:sz w:val="40"/>
        </w:rPr>
        <w:t>di</w:t>
      </w:r>
      <w:r>
        <w:rPr>
          <w:spacing w:val="-4"/>
          <w:sz w:val="40"/>
        </w:rPr>
        <w:t xml:space="preserve"> </w:t>
      </w:r>
      <w:r>
        <w:rPr>
          <w:sz w:val="40"/>
        </w:rPr>
        <w:t>Rimini</w:t>
      </w:r>
    </w:p>
    <w:p w:rsidR="00092EB0" w:rsidRDefault="00092EB0">
      <w:pPr>
        <w:pStyle w:val="BodyText"/>
        <w:rPr>
          <w:sz w:val="20"/>
        </w:rPr>
      </w:pPr>
    </w:p>
    <w:p w:rsidR="00092EB0" w:rsidRDefault="00092EB0">
      <w:pPr>
        <w:pStyle w:val="BodyText"/>
        <w:spacing w:before="5"/>
        <w:rPr>
          <w:sz w:val="20"/>
        </w:rPr>
      </w:pPr>
    </w:p>
    <w:p w:rsidR="00092EB0" w:rsidRDefault="00092EB0">
      <w:pPr>
        <w:pStyle w:val="BodyText"/>
        <w:spacing w:before="71"/>
        <w:ind w:left="112"/>
      </w:pPr>
      <w:r>
        <w:t>PAGAMENTI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AMMINISTRAZIONE – ADERENTE ALLA PIATTAFORMA PAGOPA DAL 13/01/2015</w:t>
      </w:r>
    </w:p>
    <w:p w:rsidR="00092EB0" w:rsidRDefault="00092EB0" w:rsidP="00A84320">
      <w:pPr>
        <w:pStyle w:val="BodyText"/>
        <w:spacing w:before="71"/>
      </w:pPr>
    </w:p>
    <w:p w:rsidR="00092EB0" w:rsidRDefault="00092EB0">
      <w:pPr>
        <w:pStyle w:val="BodyText"/>
        <w:spacing w:before="10"/>
        <w:rPr>
          <w:sz w:val="17"/>
        </w:rPr>
      </w:pPr>
    </w:p>
    <w:p w:rsidR="00092EB0" w:rsidRDefault="00092EB0">
      <w:pPr>
        <w:pStyle w:val="BodyText"/>
        <w:ind w:left="112" w:right="390"/>
      </w:pPr>
      <w:r>
        <w:t>In ottemperanza a quanto previsto dall’art. 5, comma 1, del Codice dell’Amministrazione Digitale (D.Lgs. 82/2005), come modificato dall’art. 6 ter del D.L. 9 febbraio 2012, n. 5,</w:t>
      </w:r>
      <w:r>
        <w:rPr>
          <w:spacing w:val="-47"/>
        </w:rPr>
        <w:t xml:space="preserve"> </w:t>
      </w:r>
      <w:r>
        <w:t>convertito</w:t>
      </w:r>
      <w:r>
        <w:rPr>
          <w:spacing w:val="-1"/>
        </w:rPr>
        <w:t xml:space="preserve"> </w:t>
      </w:r>
      <w:r>
        <w:t>in legge</w:t>
      </w:r>
      <w:r>
        <w:rPr>
          <w:spacing w:val="-3"/>
        </w:rPr>
        <w:t xml:space="preserve"> </w:t>
      </w:r>
      <w:r>
        <w:t>4/4/2012,</w:t>
      </w:r>
      <w:r>
        <w:rPr>
          <w:spacing w:val="-1"/>
        </w:rPr>
        <w:t xml:space="preserve"> </w:t>
      </w:r>
      <w:r>
        <w:t>n.35,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comunica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tutti i pagamenti</w:t>
      </w:r>
      <w:r>
        <w:rPr>
          <w:spacing w:val="-1"/>
        </w:rPr>
        <w:t xml:space="preserve"> </w:t>
      </w:r>
      <w:r>
        <w:t>in favore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Verucchio possono essere eseguiti:</w:t>
      </w:r>
    </w:p>
    <w:p w:rsidR="00092EB0" w:rsidRDefault="00092EB0">
      <w:pPr>
        <w:pStyle w:val="BodyText"/>
      </w:pPr>
    </w:p>
    <w:p w:rsidR="00092EB0" w:rsidRDefault="00092EB0" w:rsidP="00A57559">
      <w:pPr>
        <w:pStyle w:val="BodyText"/>
        <w:ind w:left="112" w:right="90"/>
        <w:rPr>
          <w:rStyle w:val="hgkelc"/>
          <w:rFonts w:cs="Arial"/>
        </w:rPr>
      </w:pPr>
      <w:r>
        <w:rPr>
          <w:rStyle w:val="hgkelc"/>
          <w:rFonts w:cs="Arial"/>
          <w:b/>
          <w:bCs/>
        </w:rPr>
        <w:t xml:space="preserve">PAGOPA al link: </w:t>
      </w:r>
      <w:r w:rsidRPr="00501611">
        <w:rPr>
          <w:rStyle w:val="hgkelc"/>
          <w:rFonts w:cs="Arial"/>
          <w:b/>
          <w:bCs/>
        </w:rPr>
        <w:t>https://verucchio.comune-online.it/web/pagamenti/pagamenti-spontanei</w:t>
      </w:r>
      <w:r>
        <w:rPr>
          <w:rStyle w:val="hgkelc"/>
          <w:rFonts w:cs="Arial"/>
        </w:rPr>
        <w:t xml:space="preserve"> </w:t>
      </w:r>
    </w:p>
    <w:p w:rsidR="00092EB0" w:rsidRDefault="00092EB0" w:rsidP="00501611">
      <w:pPr>
        <w:pStyle w:val="BodyText"/>
        <w:ind w:left="112" w:right="90"/>
        <w:rPr>
          <w:rStyle w:val="hgkelc"/>
          <w:rFonts w:cs="Arial"/>
        </w:rPr>
      </w:pPr>
      <w:r>
        <w:rPr>
          <w:rStyle w:val="hgkelc"/>
          <w:rFonts w:cs="Arial"/>
        </w:rPr>
        <w:t xml:space="preserve">PAGOPA è la piattaforma digitale che ti permette di effettuare </w:t>
      </w:r>
      <w:r>
        <w:rPr>
          <w:rStyle w:val="hgkelc"/>
          <w:rFonts w:cs="Arial"/>
          <w:b/>
          <w:bCs/>
        </w:rPr>
        <w:t>pagamenti</w:t>
      </w:r>
      <w:r>
        <w:rPr>
          <w:rStyle w:val="hgkelc"/>
          <w:rFonts w:cs="Arial"/>
        </w:rPr>
        <w:t xml:space="preserve"> verso la Pubblica Amministrazione e non solo, in maniera trasparente e intuitiva.</w:t>
      </w:r>
    </w:p>
    <w:p w:rsidR="00092EB0" w:rsidRDefault="00092EB0" w:rsidP="00D22980">
      <w:pPr>
        <w:pStyle w:val="BodyText"/>
        <w:ind w:left="112" w:right="90"/>
        <w:rPr>
          <w:rStyle w:val="hgkelc"/>
          <w:rFonts w:cs="Arial"/>
        </w:rPr>
      </w:pPr>
    </w:p>
    <w:p w:rsidR="00092EB0" w:rsidRDefault="00092EB0" w:rsidP="00D22980">
      <w:pPr>
        <w:pStyle w:val="BodyText"/>
        <w:ind w:right="90"/>
      </w:pPr>
      <w:r>
        <w:t>Per i pagamenti disposti da Enti pubblici a favore di questo Comune, il versamento andrà effettuato sulla contabilità speciale aperta presso la Sezione di tesoreria Provinciale della</w:t>
      </w:r>
      <w:r>
        <w:rPr>
          <w:spacing w:val="-47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d’Italia:</w:t>
      </w:r>
    </w:p>
    <w:p w:rsidR="00092EB0" w:rsidRDefault="00092EB0" w:rsidP="00D22980">
      <w:pPr>
        <w:pStyle w:val="BodyText"/>
        <w:ind w:right="90"/>
      </w:pPr>
    </w:p>
    <w:p w:rsidR="00092EB0" w:rsidRDefault="00092EB0">
      <w:pPr>
        <w:pStyle w:val="BodyText"/>
        <w:spacing w:before="3"/>
        <w:ind w:left="112"/>
      </w:pPr>
      <w:r>
        <w:t>conto di tesoreria unica n.</w:t>
      </w:r>
      <w:r>
        <w:rPr>
          <w:spacing w:val="-2"/>
        </w:rPr>
        <w:t xml:space="preserve"> </w:t>
      </w:r>
      <w:r w:rsidRPr="00D22980">
        <w:rPr>
          <w:b/>
        </w:rPr>
        <w:t>0183119</w:t>
      </w:r>
    </w:p>
    <w:sectPr w:rsidR="00092EB0" w:rsidSect="006B23B6">
      <w:type w:val="continuous"/>
      <w:pgSz w:w="16840" w:h="11900" w:orient="landscape"/>
      <w:pgMar w:top="1100" w:right="1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145"/>
    <w:multiLevelType w:val="hybridMultilevel"/>
    <w:tmpl w:val="FFFFFFFF"/>
    <w:lvl w:ilvl="0" w:tplc="027A4EDE">
      <w:numFmt w:val="bullet"/>
      <w:lvlText w:val="-"/>
      <w:lvlJc w:val="left"/>
      <w:pPr>
        <w:ind w:left="112" w:hanging="111"/>
      </w:pPr>
      <w:rPr>
        <w:rFonts w:ascii="Arial" w:eastAsia="Times New Roman" w:hAnsi="Arial" w:hint="default"/>
        <w:b w:val="0"/>
        <w:i w:val="0"/>
        <w:w w:val="100"/>
        <w:sz w:val="18"/>
      </w:rPr>
    </w:lvl>
    <w:lvl w:ilvl="1" w:tplc="F4761AB8">
      <w:numFmt w:val="bullet"/>
      <w:lvlText w:val="•"/>
      <w:lvlJc w:val="left"/>
      <w:pPr>
        <w:ind w:left="1552" w:hanging="111"/>
      </w:pPr>
      <w:rPr>
        <w:rFonts w:hint="default"/>
      </w:rPr>
    </w:lvl>
    <w:lvl w:ilvl="2" w:tplc="7C7E697A">
      <w:numFmt w:val="bullet"/>
      <w:lvlText w:val="•"/>
      <w:lvlJc w:val="left"/>
      <w:pPr>
        <w:ind w:left="2984" w:hanging="111"/>
      </w:pPr>
      <w:rPr>
        <w:rFonts w:hint="default"/>
      </w:rPr>
    </w:lvl>
    <w:lvl w:ilvl="3" w:tplc="FF32CCB6">
      <w:numFmt w:val="bullet"/>
      <w:lvlText w:val="•"/>
      <w:lvlJc w:val="left"/>
      <w:pPr>
        <w:ind w:left="4416" w:hanging="111"/>
      </w:pPr>
      <w:rPr>
        <w:rFonts w:hint="default"/>
      </w:rPr>
    </w:lvl>
    <w:lvl w:ilvl="4" w:tplc="1AEE720C">
      <w:numFmt w:val="bullet"/>
      <w:lvlText w:val="•"/>
      <w:lvlJc w:val="left"/>
      <w:pPr>
        <w:ind w:left="5848" w:hanging="111"/>
      </w:pPr>
      <w:rPr>
        <w:rFonts w:hint="default"/>
      </w:rPr>
    </w:lvl>
    <w:lvl w:ilvl="5" w:tplc="A80ED4B2">
      <w:numFmt w:val="bullet"/>
      <w:lvlText w:val="•"/>
      <w:lvlJc w:val="left"/>
      <w:pPr>
        <w:ind w:left="7280" w:hanging="111"/>
      </w:pPr>
      <w:rPr>
        <w:rFonts w:hint="default"/>
      </w:rPr>
    </w:lvl>
    <w:lvl w:ilvl="6" w:tplc="3EC68634">
      <w:numFmt w:val="bullet"/>
      <w:lvlText w:val="•"/>
      <w:lvlJc w:val="left"/>
      <w:pPr>
        <w:ind w:left="8712" w:hanging="111"/>
      </w:pPr>
      <w:rPr>
        <w:rFonts w:hint="default"/>
      </w:rPr>
    </w:lvl>
    <w:lvl w:ilvl="7" w:tplc="DCC63A82">
      <w:numFmt w:val="bullet"/>
      <w:lvlText w:val="•"/>
      <w:lvlJc w:val="left"/>
      <w:pPr>
        <w:ind w:left="10144" w:hanging="111"/>
      </w:pPr>
      <w:rPr>
        <w:rFonts w:hint="default"/>
      </w:rPr>
    </w:lvl>
    <w:lvl w:ilvl="8" w:tplc="F0965590">
      <w:numFmt w:val="bullet"/>
      <w:lvlText w:val="•"/>
      <w:lvlJc w:val="left"/>
      <w:pPr>
        <w:ind w:left="11576" w:hanging="111"/>
      </w:pPr>
      <w:rPr>
        <w:rFonts w:hint="default"/>
      </w:rPr>
    </w:lvl>
  </w:abstractNum>
  <w:abstractNum w:abstractNumId="1">
    <w:nsid w:val="740835EF"/>
    <w:multiLevelType w:val="hybridMultilevel"/>
    <w:tmpl w:val="FFFFFFFF"/>
    <w:lvl w:ilvl="0" w:tplc="8BD4E104">
      <w:start w:val="1"/>
      <w:numFmt w:val="lowerLetter"/>
      <w:lvlText w:val="%1)"/>
      <w:lvlJc w:val="left"/>
      <w:pPr>
        <w:ind w:left="832" w:hanging="360"/>
      </w:pPr>
      <w:rPr>
        <w:rFonts w:cs="Times New Roman" w:hint="default"/>
        <w:w w:val="100"/>
      </w:rPr>
    </w:lvl>
    <w:lvl w:ilvl="1" w:tplc="E6284048">
      <w:numFmt w:val="bullet"/>
      <w:lvlText w:val="•"/>
      <w:lvlJc w:val="left"/>
      <w:pPr>
        <w:ind w:left="2200" w:hanging="360"/>
      </w:pPr>
      <w:rPr>
        <w:rFonts w:hint="default"/>
      </w:rPr>
    </w:lvl>
    <w:lvl w:ilvl="2" w:tplc="6E00846E">
      <w:numFmt w:val="bullet"/>
      <w:lvlText w:val="•"/>
      <w:lvlJc w:val="left"/>
      <w:pPr>
        <w:ind w:left="3560" w:hanging="360"/>
      </w:pPr>
      <w:rPr>
        <w:rFonts w:hint="default"/>
      </w:rPr>
    </w:lvl>
    <w:lvl w:ilvl="3" w:tplc="00120442">
      <w:numFmt w:val="bullet"/>
      <w:lvlText w:val="•"/>
      <w:lvlJc w:val="left"/>
      <w:pPr>
        <w:ind w:left="4920" w:hanging="360"/>
      </w:pPr>
      <w:rPr>
        <w:rFonts w:hint="default"/>
      </w:rPr>
    </w:lvl>
    <w:lvl w:ilvl="4" w:tplc="CB68FB3E">
      <w:numFmt w:val="bullet"/>
      <w:lvlText w:val="•"/>
      <w:lvlJc w:val="left"/>
      <w:pPr>
        <w:ind w:left="6280" w:hanging="360"/>
      </w:pPr>
      <w:rPr>
        <w:rFonts w:hint="default"/>
      </w:rPr>
    </w:lvl>
    <w:lvl w:ilvl="5" w:tplc="3BA8FBB0">
      <w:numFmt w:val="bullet"/>
      <w:lvlText w:val="•"/>
      <w:lvlJc w:val="left"/>
      <w:pPr>
        <w:ind w:left="7640" w:hanging="360"/>
      </w:pPr>
      <w:rPr>
        <w:rFonts w:hint="default"/>
      </w:rPr>
    </w:lvl>
    <w:lvl w:ilvl="6" w:tplc="501E0B34">
      <w:numFmt w:val="bullet"/>
      <w:lvlText w:val="•"/>
      <w:lvlJc w:val="left"/>
      <w:pPr>
        <w:ind w:left="9000" w:hanging="360"/>
      </w:pPr>
      <w:rPr>
        <w:rFonts w:hint="default"/>
      </w:rPr>
    </w:lvl>
    <w:lvl w:ilvl="7" w:tplc="25A0C576">
      <w:numFmt w:val="bullet"/>
      <w:lvlText w:val="•"/>
      <w:lvlJc w:val="left"/>
      <w:pPr>
        <w:ind w:left="10360" w:hanging="360"/>
      </w:pPr>
      <w:rPr>
        <w:rFonts w:hint="default"/>
      </w:rPr>
    </w:lvl>
    <w:lvl w:ilvl="8" w:tplc="B3961C20">
      <w:numFmt w:val="bullet"/>
      <w:lvlText w:val="•"/>
      <w:lvlJc w:val="left"/>
      <w:pPr>
        <w:ind w:left="11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3B6"/>
    <w:rsid w:val="00076130"/>
    <w:rsid w:val="00092EB0"/>
    <w:rsid w:val="000B6FAF"/>
    <w:rsid w:val="00155FB9"/>
    <w:rsid w:val="00316414"/>
    <w:rsid w:val="00356E55"/>
    <w:rsid w:val="00447182"/>
    <w:rsid w:val="0047681E"/>
    <w:rsid w:val="00501611"/>
    <w:rsid w:val="005D5AF2"/>
    <w:rsid w:val="0061312E"/>
    <w:rsid w:val="006B23B6"/>
    <w:rsid w:val="007C7D08"/>
    <w:rsid w:val="00872317"/>
    <w:rsid w:val="009E67C8"/>
    <w:rsid w:val="00A57559"/>
    <w:rsid w:val="00A84320"/>
    <w:rsid w:val="00AA6ABF"/>
    <w:rsid w:val="00B122BC"/>
    <w:rsid w:val="00B129B4"/>
    <w:rsid w:val="00D22980"/>
    <w:rsid w:val="00D4186F"/>
    <w:rsid w:val="00F7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B6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23B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7182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6B23B6"/>
    <w:pPr>
      <w:spacing w:before="33"/>
      <w:ind w:left="4598" w:right="4527"/>
      <w:jc w:val="center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4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B23B6"/>
    <w:pPr>
      <w:ind w:left="112" w:hanging="361"/>
    </w:pPr>
  </w:style>
  <w:style w:type="paragraph" w:customStyle="1" w:styleId="TableParagraph">
    <w:name w:val="Table Paragraph"/>
    <w:basedOn w:val="Normal"/>
    <w:uiPriority w:val="99"/>
    <w:rsid w:val="006B23B6"/>
    <w:pPr>
      <w:spacing w:before="1"/>
      <w:ind w:left="110"/>
    </w:pPr>
  </w:style>
  <w:style w:type="table" w:styleId="TableGrid">
    <w:name w:val="Table Grid"/>
    <w:basedOn w:val="TableNormal"/>
    <w:uiPriority w:val="99"/>
    <w:locked/>
    <w:rsid w:val="00B129B4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uiPriority w:val="99"/>
    <w:rsid w:val="00D229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137</Words>
  <Characters>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IBAN E MODALITA' DI PAGAMENTO.docx</dc:title>
  <dc:subject/>
  <dc:creator>mario.sapori</dc:creator>
  <cp:keywords/>
  <dc:description/>
  <cp:lastModifiedBy>rosella.delmonte</cp:lastModifiedBy>
  <cp:revision>2</cp:revision>
  <cp:lastPrinted>2021-10-05T09:03:00Z</cp:lastPrinted>
  <dcterms:created xsi:type="dcterms:W3CDTF">2022-03-08T08:03:00Z</dcterms:created>
  <dcterms:modified xsi:type="dcterms:W3CDTF">2022-03-08T08:03:00Z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